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F178" w14:textId="4E3EA1F3" w:rsidR="00B70A2C" w:rsidRDefault="001219C5" w:rsidP="00E40F20">
      <w:pPr>
        <w:spacing w:afterLines="50" w:after="156"/>
        <w:jc w:val="center"/>
        <w:rPr>
          <w:b/>
          <w:bCs/>
          <w:sz w:val="36"/>
          <w:szCs w:val="36"/>
        </w:rPr>
      </w:pPr>
      <w:r w:rsidRPr="00316A09">
        <w:rPr>
          <w:rFonts w:hint="eastAsia"/>
          <w:b/>
          <w:bCs/>
          <w:sz w:val="36"/>
          <w:szCs w:val="36"/>
        </w:rPr>
        <w:t>公示信息</w:t>
      </w:r>
    </w:p>
    <w:p w14:paraId="53D7CFCD" w14:textId="1D90DE36" w:rsidR="00316A09" w:rsidRPr="00316A09" w:rsidRDefault="00316A09" w:rsidP="00316A09">
      <w:pPr>
        <w:spacing w:afterLines="50" w:after="156"/>
        <w:jc w:val="left"/>
      </w:pPr>
      <w:r w:rsidRPr="00316A09">
        <w:rPr>
          <w:rFonts w:hint="eastAsia"/>
        </w:rPr>
        <w:t>一、提名信息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1621"/>
        <w:gridCol w:w="1621"/>
        <w:gridCol w:w="1621"/>
        <w:gridCol w:w="1623"/>
      </w:tblGrid>
      <w:tr w:rsidR="00E40F20" w14:paraId="34A6B0DD" w14:textId="77777777" w:rsidTr="00316A09">
        <w:trPr>
          <w:trHeight w:val="850"/>
        </w:trPr>
        <w:tc>
          <w:tcPr>
            <w:tcW w:w="1800" w:type="dxa"/>
            <w:vAlign w:val="center"/>
          </w:tcPr>
          <w:p w14:paraId="4379DB87" w14:textId="2DA2AB68" w:rsidR="00E40F20" w:rsidRPr="00DC4619" w:rsidRDefault="00E40F20" w:rsidP="00821E69">
            <w:pPr>
              <w:jc w:val="center"/>
              <w:rPr>
                <w:sz w:val="24"/>
                <w:szCs w:val="24"/>
              </w:rPr>
            </w:pPr>
            <w:r w:rsidRPr="00DC4619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6" w:type="dxa"/>
            <w:gridSpan w:val="4"/>
            <w:vAlign w:val="center"/>
          </w:tcPr>
          <w:p w14:paraId="34E79E0A" w14:textId="6EBCB06E" w:rsidR="00E40F20" w:rsidRPr="00DC4619" w:rsidRDefault="00DC4619" w:rsidP="00821E69">
            <w:pPr>
              <w:jc w:val="center"/>
              <w:rPr>
                <w:sz w:val="24"/>
                <w:szCs w:val="24"/>
              </w:rPr>
            </w:pPr>
            <w:proofErr w:type="gramStart"/>
            <w:r w:rsidRPr="00DC4619">
              <w:rPr>
                <w:rFonts w:hint="eastAsia"/>
                <w:sz w:val="24"/>
                <w:szCs w:val="24"/>
              </w:rPr>
              <w:t>多程协同</w:t>
            </w:r>
            <w:proofErr w:type="gramEnd"/>
            <w:r w:rsidRPr="00DC4619">
              <w:rPr>
                <w:rFonts w:hint="eastAsia"/>
                <w:sz w:val="24"/>
                <w:szCs w:val="24"/>
              </w:rPr>
              <w:t>全场景高辨识交通微波雷达系统关键技术及应用</w:t>
            </w:r>
          </w:p>
        </w:tc>
      </w:tr>
      <w:tr w:rsidR="00E40F20" w14:paraId="1C9F6994" w14:textId="77777777" w:rsidTr="00316A09">
        <w:trPr>
          <w:trHeight w:val="850"/>
        </w:trPr>
        <w:tc>
          <w:tcPr>
            <w:tcW w:w="1800" w:type="dxa"/>
            <w:vAlign w:val="center"/>
          </w:tcPr>
          <w:p w14:paraId="79DBCFD8" w14:textId="4EDA2DDB" w:rsidR="00E40F20" w:rsidRPr="00DC4619" w:rsidRDefault="00E40F20" w:rsidP="00821E69">
            <w:pPr>
              <w:jc w:val="center"/>
              <w:rPr>
                <w:sz w:val="24"/>
                <w:szCs w:val="24"/>
              </w:rPr>
            </w:pPr>
            <w:r w:rsidRPr="00DC4619">
              <w:rPr>
                <w:rFonts w:hint="eastAsia"/>
                <w:sz w:val="24"/>
                <w:szCs w:val="24"/>
              </w:rPr>
              <w:t>候选单位</w:t>
            </w:r>
          </w:p>
        </w:tc>
        <w:tc>
          <w:tcPr>
            <w:tcW w:w="6486" w:type="dxa"/>
            <w:gridSpan w:val="4"/>
            <w:vAlign w:val="center"/>
          </w:tcPr>
          <w:p w14:paraId="344C2676" w14:textId="77777777" w:rsidR="006D4849" w:rsidRDefault="00B9723C" w:rsidP="00821E69">
            <w:pPr>
              <w:jc w:val="left"/>
              <w:rPr>
                <w:sz w:val="24"/>
                <w:szCs w:val="24"/>
              </w:rPr>
            </w:pPr>
            <w:r w:rsidRPr="00B9723C">
              <w:rPr>
                <w:rFonts w:hint="eastAsia"/>
                <w:sz w:val="24"/>
                <w:szCs w:val="24"/>
              </w:rPr>
              <w:t>1</w:t>
            </w:r>
            <w:r w:rsidRPr="00B9723C">
              <w:rPr>
                <w:rFonts w:hint="eastAsia"/>
                <w:sz w:val="24"/>
                <w:szCs w:val="24"/>
              </w:rPr>
              <w:t>、北京川速微波科技有限公司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B9723C">
              <w:rPr>
                <w:rFonts w:hint="eastAsia"/>
                <w:sz w:val="24"/>
                <w:szCs w:val="24"/>
              </w:rPr>
              <w:t>2</w:t>
            </w:r>
            <w:r w:rsidRPr="00B9723C">
              <w:rPr>
                <w:rFonts w:hint="eastAsia"/>
                <w:sz w:val="24"/>
                <w:szCs w:val="24"/>
              </w:rPr>
              <w:t>、北京信息科技大学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14:paraId="00C18F34" w14:textId="3A85A65E" w:rsidR="00E40F20" w:rsidRPr="00DC4619" w:rsidRDefault="00B9723C" w:rsidP="00821E69">
            <w:pPr>
              <w:jc w:val="left"/>
              <w:rPr>
                <w:sz w:val="24"/>
                <w:szCs w:val="24"/>
              </w:rPr>
            </w:pPr>
            <w:r w:rsidRPr="00B9723C">
              <w:rPr>
                <w:rFonts w:hint="eastAsia"/>
                <w:sz w:val="24"/>
                <w:szCs w:val="24"/>
              </w:rPr>
              <w:t>3</w:t>
            </w:r>
            <w:r w:rsidRPr="00B9723C">
              <w:rPr>
                <w:rFonts w:hint="eastAsia"/>
                <w:sz w:val="24"/>
                <w:szCs w:val="24"/>
              </w:rPr>
              <w:t>、嘉兴聚</w:t>
            </w:r>
            <w:proofErr w:type="gramStart"/>
            <w:r w:rsidRPr="00B9723C">
              <w:rPr>
                <w:rFonts w:hint="eastAsia"/>
                <w:sz w:val="24"/>
                <w:szCs w:val="24"/>
              </w:rPr>
              <w:t>速电子</w:t>
            </w:r>
            <w:proofErr w:type="gramEnd"/>
            <w:r>
              <w:rPr>
                <w:rFonts w:hint="eastAsia"/>
                <w:sz w:val="24"/>
                <w:szCs w:val="24"/>
              </w:rPr>
              <w:t>技术有限公司</w:t>
            </w:r>
          </w:p>
        </w:tc>
      </w:tr>
      <w:tr w:rsidR="00E40F20" w14:paraId="790E897E" w14:textId="77777777" w:rsidTr="00316A09">
        <w:trPr>
          <w:trHeight w:val="850"/>
        </w:trPr>
        <w:tc>
          <w:tcPr>
            <w:tcW w:w="1800" w:type="dxa"/>
            <w:vAlign w:val="center"/>
          </w:tcPr>
          <w:p w14:paraId="2AA20246" w14:textId="7B3C9D78" w:rsidR="00E40F20" w:rsidRPr="00DC4619" w:rsidRDefault="00E40F20" w:rsidP="00821E69">
            <w:pPr>
              <w:jc w:val="center"/>
              <w:rPr>
                <w:sz w:val="24"/>
                <w:szCs w:val="24"/>
              </w:rPr>
            </w:pPr>
            <w:r w:rsidRPr="00DC4619">
              <w:rPr>
                <w:rFonts w:hint="eastAsia"/>
                <w:sz w:val="24"/>
                <w:szCs w:val="24"/>
              </w:rPr>
              <w:t>候选人</w:t>
            </w:r>
          </w:p>
        </w:tc>
        <w:tc>
          <w:tcPr>
            <w:tcW w:w="6486" w:type="dxa"/>
            <w:gridSpan w:val="4"/>
            <w:vAlign w:val="center"/>
          </w:tcPr>
          <w:p w14:paraId="463D58D4" w14:textId="77777777" w:rsidR="006D4849" w:rsidRDefault="006D4849" w:rsidP="00821E69">
            <w:pPr>
              <w:jc w:val="left"/>
              <w:rPr>
                <w:sz w:val="24"/>
                <w:szCs w:val="24"/>
              </w:rPr>
            </w:pPr>
            <w:r w:rsidRPr="006D4849">
              <w:rPr>
                <w:rFonts w:hint="eastAsia"/>
                <w:sz w:val="24"/>
                <w:szCs w:val="24"/>
              </w:rPr>
              <w:t>1</w:t>
            </w:r>
            <w:r w:rsidRPr="006D4849">
              <w:rPr>
                <w:rFonts w:hint="eastAsia"/>
                <w:sz w:val="24"/>
                <w:szCs w:val="24"/>
              </w:rPr>
              <w:t>、王东峰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2</w:t>
            </w:r>
            <w:r w:rsidRPr="006D4849">
              <w:rPr>
                <w:rFonts w:hint="eastAsia"/>
                <w:sz w:val="24"/>
                <w:szCs w:val="24"/>
              </w:rPr>
              <w:t>、曹林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3</w:t>
            </w:r>
            <w:r w:rsidRPr="006D4849">
              <w:rPr>
                <w:rFonts w:hint="eastAsia"/>
                <w:sz w:val="24"/>
                <w:szCs w:val="24"/>
              </w:rPr>
              <w:t>、李俊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4</w:t>
            </w:r>
            <w:r w:rsidRPr="006D4849">
              <w:rPr>
                <w:rFonts w:hint="eastAsia"/>
                <w:sz w:val="24"/>
                <w:szCs w:val="24"/>
              </w:rPr>
              <w:t>、焦敬恩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5</w:t>
            </w:r>
            <w:r w:rsidRPr="006D4849">
              <w:rPr>
                <w:rFonts w:hint="eastAsia"/>
                <w:sz w:val="24"/>
                <w:szCs w:val="24"/>
              </w:rPr>
              <w:t>、赵宗民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14:paraId="243DFC8E" w14:textId="3E2C581E" w:rsidR="00E40F20" w:rsidRPr="00DC4619" w:rsidRDefault="006D4849" w:rsidP="00821E69">
            <w:pPr>
              <w:jc w:val="left"/>
              <w:rPr>
                <w:sz w:val="24"/>
                <w:szCs w:val="24"/>
              </w:rPr>
            </w:pPr>
            <w:r w:rsidRPr="006D4849">
              <w:rPr>
                <w:rFonts w:hint="eastAsia"/>
                <w:sz w:val="24"/>
                <w:szCs w:val="24"/>
              </w:rPr>
              <w:t>6</w:t>
            </w:r>
            <w:r w:rsidRPr="006D4849">
              <w:rPr>
                <w:rFonts w:hint="eastAsia"/>
                <w:sz w:val="24"/>
                <w:szCs w:val="24"/>
              </w:rPr>
              <w:t>、赵宇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7</w:t>
            </w:r>
            <w:r w:rsidRPr="006D4849">
              <w:rPr>
                <w:rFonts w:hint="eastAsia"/>
                <w:sz w:val="24"/>
                <w:szCs w:val="24"/>
              </w:rPr>
              <w:t>、赵卫标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8</w:t>
            </w:r>
            <w:r w:rsidRPr="006D4849">
              <w:rPr>
                <w:rFonts w:hint="eastAsia"/>
                <w:sz w:val="24"/>
                <w:szCs w:val="24"/>
              </w:rPr>
              <w:t>、张悦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9</w:t>
            </w:r>
            <w:r w:rsidRPr="006D4849">
              <w:rPr>
                <w:rFonts w:hint="eastAsia"/>
                <w:sz w:val="24"/>
                <w:szCs w:val="24"/>
              </w:rPr>
              <w:t>、饶鼎</w:t>
            </w:r>
            <w:r>
              <w:rPr>
                <w:rFonts w:hint="eastAsia"/>
                <w:sz w:val="24"/>
                <w:szCs w:val="24"/>
              </w:rPr>
              <w:t>；</w:t>
            </w:r>
            <w:r w:rsidRPr="006D4849">
              <w:rPr>
                <w:rFonts w:hint="eastAsia"/>
                <w:sz w:val="24"/>
                <w:szCs w:val="24"/>
              </w:rPr>
              <w:t>10</w:t>
            </w:r>
            <w:r w:rsidRPr="006D4849">
              <w:rPr>
                <w:rFonts w:hint="eastAsia"/>
                <w:sz w:val="24"/>
                <w:szCs w:val="24"/>
              </w:rPr>
              <w:t>、张黎</w:t>
            </w:r>
          </w:p>
        </w:tc>
      </w:tr>
      <w:tr w:rsidR="00E40F20" w14:paraId="4A5EDD4F" w14:textId="77777777" w:rsidTr="00316A09">
        <w:trPr>
          <w:trHeight w:val="425"/>
        </w:trPr>
        <w:tc>
          <w:tcPr>
            <w:tcW w:w="1800" w:type="dxa"/>
            <w:vMerge w:val="restart"/>
            <w:vAlign w:val="center"/>
          </w:tcPr>
          <w:p w14:paraId="3DBDAE48" w14:textId="29CA1A71" w:rsidR="00E40F20" w:rsidRPr="00DC4619" w:rsidRDefault="00E40F20" w:rsidP="00DC4619">
            <w:pPr>
              <w:jc w:val="center"/>
              <w:rPr>
                <w:sz w:val="24"/>
                <w:szCs w:val="24"/>
              </w:rPr>
            </w:pPr>
            <w:r w:rsidRPr="00DC4619">
              <w:rPr>
                <w:rFonts w:hint="eastAsia"/>
                <w:sz w:val="24"/>
                <w:szCs w:val="24"/>
              </w:rPr>
              <w:t>提名者</w:t>
            </w:r>
          </w:p>
        </w:tc>
        <w:tc>
          <w:tcPr>
            <w:tcW w:w="6486" w:type="dxa"/>
            <w:gridSpan w:val="4"/>
            <w:vAlign w:val="center"/>
          </w:tcPr>
          <w:p w14:paraId="30D3D9FF" w14:textId="5955E92B" w:rsidR="00E40F20" w:rsidRPr="00DC4619" w:rsidRDefault="00E40F20" w:rsidP="005307B1">
            <w:pPr>
              <w:rPr>
                <w:sz w:val="24"/>
                <w:szCs w:val="24"/>
              </w:rPr>
            </w:pPr>
            <w:r w:rsidRPr="00DC4619">
              <w:rPr>
                <w:rFonts w:hint="eastAsia"/>
                <w:sz w:val="24"/>
                <w:szCs w:val="24"/>
              </w:rPr>
              <w:t>北京市海淀区人民政府</w:t>
            </w:r>
          </w:p>
        </w:tc>
      </w:tr>
      <w:tr w:rsidR="00E40F20" w14:paraId="6CC719DC" w14:textId="77777777" w:rsidTr="00316A09">
        <w:trPr>
          <w:trHeight w:val="425"/>
        </w:trPr>
        <w:tc>
          <w:tcPr>
            <w:tcW w:w="1800" w:type="dxa"/>
            <w:vMerge/>
          </w:tcPr>
          <w:p w14:paraId="38CFBD5E" w14:textId="77777777" w:rsidR="00E40F20" w:rsidRPr="00DC4619" w:rsidRDefault="00E40F20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0BDBFFA8" w14:textId="11A3D13B" w:rsidR="00E40F20" w:rsidRPr="00DC4619" w:rsidRDefault="00821E69" w:rsidP="005307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621" w:type="dxa"/>
            <w:vAlign w:val="center"/>
          </w:tcPr>
          <w:p w14:paraId="11EB7C04" w14:textId="53F709FF" w:rsidR="00E40F20" w:rsidRPr="00DC4619" w:rsidRDefault="00821E69" w:rsidP="005307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陈晓曦</w:t>
            </w:r>
          </w:p>
        </w:tc>
        <w:tc>
          <w:tcPr>
            <w:tcW w:w="1621" w:type="dxa"/>
            <w:vAlign w:val="center"/>
          </w:tcPr>
          <w:p w14:paraId="120170D6" w14:textId="2CD5A6D7" w:rsidR="00E40F20" w:rsidRPr="00DC4619" w:rsidRDefault="00821E69" w:rsidP="005307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23" w:type="dxa"/>
            <w:vAlign w:val="center"/>
          </w:tcPr>
          <w:p w14:paraId="14A082D0" w14:textId="4F6A1C18" w:rsidR="00E40F20" w:rsidRPr="00DC4619" w:rsidRDefault="00821E69" w:rsidP="005307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8496991</w:t>
            </w:r>
          </w:p>
        </w:tc>
      </w:tr>
    </w:tbl>
    <w:p w14:paraId="29360D2A" w14:textId="10DBEB6A" w:rsidR="00316A09" w:rsidRPr="00316A09" w:rsidRDefault="00316A09" w:rsidP="00316A09">
      <w:pPr>
        <w:spacing w:beforeLines="50" w:before="156" w:afterLines="50" w:after="156"/>
        <w:jc w:val="left"/>
      </w:pPr>
      <w:r>
        <w:rPr>
          <w:rFonts w:hint="eastAsia"/>
        </w:rPr>
        <w:t>二</w:t>
      </w:r>
      <w:r w:rsidRPr="00316A09">
        <w:rPr>
          <w:rFonts w:hint="eastAsia"/>
        </w:rPr>
        <w:t>、</w:t>
      </w:r>
      <w:r>
        <w:rPr>
          <w:rFonts w:hint="eastAsia"/>
        </w:rPr>
        <w:t>主要支撑材料目录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7737"/>
      </w:tblGrid>
      <w:tr w:rsidR="007341FE" w:rsidRPr="007341FE" w14:paraId="4A18057E" w14:textId="77777777" w:rsidTr="0091483B">
        <w:tc>
          <w:tcPr>
            <w:tcW w:w="0" w:type="auto"/>
            <w:vAlign w:val="center"/>
          </w:tcPr>
          <w:p w14:paraId="1B0515ED" w14:textId="2E01F6A3" w:rsidR="007341FE" w:rsidRPr="007341FE" w:rsidRDefault="007341FE" w:rsidP="007341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 w14:paraId="2D26F1D3" w14:textId="255AEBA7" w:rsidR="007341FE" w:rsidRPr="007341FE" w:rsidRDefault="00A91BD4" w:rsidP="00A91B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附件目录</w:t>
            </w:r>
          </w:p>
        </w:tc>
      </w:tr>
      <w:tr w:rsidR="0091483B" w:rsidRPr="007341FE" w14:paraId="7BC9C70F" w14:textId="77777777" w:rsidTr="0091483B">
        <w:trPr>
          <w:trHeight w:val="936"/>
        </w:trPr>
        <w:tc>
          <w:tcPr>
            <w:tcW w:w="0" w:type="auto"/>
            <w:vAlign w:val="center"/>
          </w:tcPr>
          <w:p w14:paraId="16978473" w14:textId="473BB65C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DC0E2CE" w14:textId="5CDA6B15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主要知识产权和标准规范等支撑材料目录：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1_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雷达测量数据与车辆轨迹关联方法、装置、介质和电子装置</w:t>
            </w:r>
          </w:p>
        </w:tc>
      </w:tr>
      <w:tr w:rsidR="0091483B" w:rsidRPr="007341FE" w14:paraId="2F1AD16C" w14:textId="77777777" w:rsidTr="0091483B">
        <w:trPr>
          <w:trHeight w:val="936"/>
        </w:trPr>
        <w:tc>
          <w:tcPr>
            <w:tcW w:w="0" w:type="auto"/>
            <w:vAlign w:val="center"/>
          </w:tcPr>
          <w:p w14:paraId="06E67C92" w14:textId="58CFD557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34592BA" w14:textId="4F565B78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主要知识产权和标准规范等支撑材料目录：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2_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基于场景雷达的多目标车辆跟踪方法及装置</w:t>
            </w:r>
          </w:p>
        </w:tc>
      </w:tr>
      <w:tr w:rsidR="0091483B" w:rsidRPr="007341FE" w14:paraId="0EA6AA92" w14:textId="77777777" w:rsidTr="0091483B">
        <w:trPr>
          <w:trHeight w:val="936"/>
        </w:trPr>
        <w:tc>
          <w:tcPr>
            <w:tcW w:w="0" w:type="auto"/>
            <w:vAlign w:val="center"/>
          </w:tcPr>
          <w:p w14:paraId="32E0ECA2" w14:textId="3838565A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9E2D8DE" w14:textId="7B32F940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主要知识产权和标准规范等支撑材料目录：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3_MIMO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雷达观测噪声优化方法及装置</w:t>
            </w:r>
          </w:p>
        </w:tc>
      </w:tr>
      <w:tr w:rsidR="0091483B" w:rsidRPr="007341FE" w14:paraId="0C313447" w14:textId="77777777" w:rsidTr="0091483B">
        <w:trPr>
          <w:trHeight w:val="936"/>
        </w:trPr>
        <w:tc>
          <w:tcPr>
            <w:tcW w:w="0" w:type="auto"/>
            <w:vAlign w:val="center"/>
          </w:tcPr>
          <w:p w14:paraId="2AEA6880" w14:textId="64559C2D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DB7B895" w14:textId="6F1C20F5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主要知识产权和标准规范等支撑材料目录：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4_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安防雷达的多目标跟踪方法及装置</w:t>
            </w:r>
          </w:p>
        </w:tc>
      </w:tr>
      <w:tr w:rsidR="0091483B" w:rsidRPr="007341FE" w14:paraId="4FB420A5" w14:textId="77777777" w:rsidTr="0091483B">
        <w:trPr>
          <w:trHeight w:val="936"/>
        </w:trPr>
        <w:tc>
          <w:tcPr>
            <w:tcW w:w="0" w:type="auto"/>
            <w:vAlign w:val="center"/>
          </w:tcPr>
          <w:p w14:paraId="56AF3CEB" w14:textId="43555040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BC0D4E5" w14:textId="3A4908F0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主要知识产权和标准规范等支撑材料目录：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5_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一种基于微波雷达回波信号的智能车道划分方法及装置</w:t>
            </w:r>
          </w:p>
        </w:tc>
      </w:tr>
      <w:tr w:rsidR="0091483B" w:rsidRPr="007341FE" w14:paraId="53CC3FD3" w14:textId="77777777" w:rsidTr="0091483B">
        <w:trPr>
          <w:trHeight w:val="936"/>
        </w:trPr>
        <w:tc>
          <w:tcPr>
            <w:tcW w:w="0" w:type="auto"/>
            <w:vAlign w:val="center"/>
          </w:tcPr>
          <w:p w14:paraId="4C553069" w14:textId="3AF4824A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B2EF725" w14:textId="601ABE35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主要知识产权和标准规范等支撑材料目录：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6_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人体行为识别的方法和装置</w:t>
            </w:r>
          </w:p>
        </w:tc>
      </w:tr>
      <w:tr w:rsidR="0091483B" w:rsidRPr="007341FE" w14:paraId="5A3A025F" w14:textId="77777777" w:rsidTr="0091483B">
        <w:trPr>
          <w:trHeight w:val="936"/>
        </w:trPr>
        <w:tc>
          <w:tcPr>
            <w:tcW w:w="0" w:type="auto"/>
            <w:vAlign w:val="center"/>
          </w:tcPr>
          <w:p w14:paraId="5DB96561" w14:textId="51371EF5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C733160" w14:textId="7DB4AF80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主要知识产权和标准规范等支撑材料目录：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7_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一种应用于交通场景的雷达系统</w:t>
            </w:r>
          </w:p>
        </w:tc>
      </w:tr>
      <w:tr w:rsidR="0091483B" w:rsidRPr="007341FE" w14:paraId="73128526" w14:textId="77777777" w:rsidTr="0091483B">
        <w:trPr>
          <w:trHeight w:val="936"/>
        </w:trPr>
        <w:tc>
          <w:tcPr>
            <w:tcW w:w="0" w:type="auto"/>
            <w:vAlign w:val="center"/>
          </w:tcPr>
          <w:p w14:paraId="1FA87426" w14:textId="4AAB812F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14:paraId="1C7C9951" w14:textId="62810D62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主要知识产权和标准规范等支撑材料目录：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8_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一种高精度机车测速雷达</w:t>
            </w:r>
          </w:p>
        </w:tc>
      </w:tr>
      <w:tr w:rsidR="0091483B" w:rsidRPr="007341FE" w14:paraId="14B34351" w14:textId="77777777" w:rsidTr="0091483B">
        <w:trPr>
          <w:trHeight w:val="936"/>
        </w:trPr>
        <w:tc>
          <w:tcPr>
            <w:tcW w:w="0" w:type="auto"/>
            <w:vAlign w:val="center"/>
          </w:tcPr>
          <w:p w14:paraId="288B0302" w14:textId="3087BC4B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7FF3578" w14:textId="5BFED39C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主要知识产权和标准规范等支撑材料目录：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9_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用于道路交通车辆的流量测量雷达</w:t>
            </w:r>
          </w:p>
        </w:tc>
      </w:tr>
      <w:tr w:rsidR="0091483B" w:rsidRPr="007341FE" w14:paraId="6CCCE101" w14:textId="77777777" w:rsidTr="0091483B">
        <w:trPr>
          <w:trHeight w:val="936"/>
        </w:trPr>
        <w:tc>
          <w:tcPr>
            <w:tcW w:w="0" w:type="auto"/>
            <w:vAlign w:val="center"/>
          </w:tcPr>
          <w:p w14:paraId="3C2A44AE" w14:textId="0F4FAC11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C99A146" w14:textId="22360AF6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主要知识产权和标准规范等支撑材料目录：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10_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多目标高精度定位测速雷达软件</w:t>
            </w:r>
            <w:r w:rsidRPr="0091483B">
              <w:rPr>
                <w:noProof/>
                <w:color w:val="000000"/>
                <w:sz w:val="24"/>
                <w:szCs w:val="24"/>
              </w:rPr>
              <w:t>V1.0</w:t>
            </w:r>
          </w:p>
        </w:tc>
      </w:tr>
      <w:tr w:rsidR="0091483B" w:rsidRPr="007341FE" w14:paraId="5D8F8B6B" w14:textId="77777777" w:rsidTr="0091483B">
        <w:trPr>
          <w:trHeight w:val="936"/>
        </w:trPr>
        <w:tc>
          <w:tcPr>
            <w:tcW w:w="0" w:type="auto"/>
            <w:vAlign w:val="center"/>
          </w:tcPr>
          <w:p w14:paraId="0AE0D6C2" w14:textId="5E20CC83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E9B7976" w14:textId="12B9D37A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论文目录：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1_Convex Variational Inference for_Multi-Hypothesis Fractional_Belief Propagation Based Data Association in Multiple Target Tracking Systems</w:t>
            </w:r>
          </w:p>
        </w:tc>
      </w:tr>
      <w:tr w:rsidR="0091483B" w:rsidRPr="007341FE" w14:paraId="14794107" w14:textId="77777777" w:rsidTr="0091483B">
        <w:trPr>
          <w:trHeight w:val="936"/>
        </w:trPr>
        <w:tc>
          <w:tcPr>
            <w:tcW w:w="0" w:type="auto"/>
            <w:vAlign w:val="center"/>
          </w:tcPr>
          <w:p w14:paraId="66E462E8" w14:textId="1C31957F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2B352B8" w14:textId="5F9BA672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论文目录：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2_An Overdispersed Black-Box Variational Bayesian–Kalman Filter with Inaccurate Noise</w:t>
            </w:r>
          </w:p>
        </w:tc>
      </w:tr>
      <w:tr w:rsidR="0091483B" w:rsidRPr="007341FE" w14:paraId="7CA440FF" w14:textId="77777777" w:rsidTr="0091483B">
        <w:trPr>
          <w:trHeight w:val="936"/>
        </w:trPr>
        <w:tc>
          <w:tcPr>
            <w:tcW w:w="0" w:type="auto"/>
            <w:vAlign w:val="center"/>
          </w:tcPr>
          <w:p w14:paraId="0AC05767" w14:textId="14E07EC3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FE5C431" w14:textId="3C47ABDF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论文目录：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3_A Novel Density Peak Fuzzy Clustering Algorithm for Moving Vehicles Using Traffic Radar</w:t>
            </w:r>
          </w:p>
        </w:tc>
      </w:tr>
      <w:tr w:rsidR="0091483B" w:rsidRPr="007341FE" w14:paraId="5E350485" w14:textId="77777777" w:rsidTr="0091483B">
        <w:trPr>
          <w:trHeight w:val="936"/>
        </w:trPr>
        <w:tc>
          <w:tcPr>
            <w:tcW w:w="0" w:type="auto"/>
            <w:vAlign w:val="center"/>
          </w:tcPr>
          <w:p w14:paraId="445E757E" w14:textId="55E99BFE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6CE2A2D" w14:textId="29C10914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论文目录：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4_Lane Determination of Vehicles Based on A Novel Clustering Algorithm for Intelligent Traffic Monitoring</w:t>
            </w:r>
          </w:p>
        </w:tc>
      </w:tr>
      <w:tr w:rsidR="0091483B" w:rsidRPr="007341FE" w14:paraId="54A8011A" w14:textId="77777777" w:rsidTr="0091483B">
        <w:trPr>
          <w:trHeight w:val="936"/>
        </w:trPr>
        <w:tc>
          <w:tcPr>
            <w:tcW w:w="0" w:type="auto"/>
            <w:vAlign w:val="center"/>
          </w:tcPr>
          <w:p w14:paraId="32FB4C0B" w14:textId="1E81840D" w:rsidR="0091483B" w:rsidRPr="007341FE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DA100C9" w14:textId="4AF91D9B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论文目录：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5_An Adaptive Ellipse Distance Density Peak Fuzzy Clustering Algorithm Based on the Multi-target Traffic Radar</w:t>
            </w:r>
          </w:p>
        </w:tc>
      </w:tr>
      <w:tr w:rsidR="0091483B" w:rsidRPr="007341FE" w14:paraId="239BCBD5" w14:textId="77777777" w:rsidTr="0091483B">
        <w:trPr>
          <w:trHeight w:val="936"/>
        </w:trPr>
        <w:tc>
          <w:tcPr>
            <w:tcW w:w="0" w:type="auto"/>
            <w:vAlign w:val="center"/>
          </w:tcPr>
          <w:p w14:paraId="47EE62E8" w14:textId="1679C312" w:rsidR="0091483B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F5539EC" w14:textId="3B5AA12B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经济效益支撑材料目录：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1_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西安天辰瑞达安防</w:t>
            </w:r>
          </w:p>
        </w:tc>
      </w:tr>
      <w:tr w:rsidR="0091483B" w:rsidRPr="007341FE" w14:paraId="5ECBB6FA" w14:textId="77777777" w:rsidTr="0091483B">
        <w:trPr>
          <w:trHeight w:val="936"/>
        </w:trPr>
        <w:tc>
          <w:tcPr>
            <w:tcW w:w="0" w:type="auto"/>
            <w:vAlign w:val="center"/>
          </w:tcPr>
          <w:p w14:paraId="18EFC9DD" w14:textId="064503FE" w:rsidR="0091483B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21FF375" w14:textId="714ADCE6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经济效益支撑材料目录：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2_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北京易华录采购合同</w:t>
            </w:r>
          </w:p>
        </w:tc>
      </w:tr>
      <w:tr w:rsidR="0091483B" w:rsidRPr="007341FE" w14:paraId="16B37FBB" w14:textId="77777777" w:rsidTr="0091483B">
        <w:trPr>
          <w:trHeight w:val="936"/>
        </w:trPr>
        <w:tc>
          <w:tcPr>
            <w:tcW w:w="0" w:type="auto"/>
            <w:vAlign w:val="center"/>
          </w:tcPr>
          <w:p w14:paraId="361D722B" w14:textId="7345B38A" w:rsidR="0091483B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22B1B683" w14:textId="5F5C883A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经济效益支撑材料目录：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3_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海康威视采购订单</w:t>
            </w:r>
          </w:p>
        </w:tc>
      </w:tr>
      <w:tr w:rsidR="0091483B" w:rsidRPr="007341FE" w14:paraId="589AF6B6" w14:textId="77777777" w:rsidTr="0091483B">
        <w:trPr>
          <w:trHeight w:val="936"/>
        </w:trPr>
        <w:tc>
          <w:tcPr>
            <w:tcW w:w="0" w:type="auto"/>
            <w:vAlign w:val="center"/>
          </w:tcPr>
          <w:p w14:paraId="49F7B559" w14:textId="79CE18C7" w:rsidR="0091483B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EF503AE" w14:textId="4FBB21B7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经济效益支撑材料目录：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4_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东软睿驰汽车采购订单</w:t>
            </w:r>
          </w:p>
        </w:tc>
      </w:tr>
      <w:tr w:rsidR="0091483B" w:rsidRPr="007341FE" w14:paraId="289C46BD" w14:textId="77777777" w:rsidTr="0091483B">
        <w:trPr>
          <w:trHeight w:val="936"/>
        </w:trPr>
        <w:tc>
          <w:tcPr>
            <w:tcW w:w="0" w:type="auto"/>
            <w:vAlign w:val="center"/>
          </w:tcPr>
          <w:p w14:paraId="76CE7F0E" w14:textId="0D74A66C" w:rsidR="0091483B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AED31CC" w14:textId="56CC8B67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经济效益支撑材料目录：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5_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华为采购订单</w:t>
            </w:r>
          </w:p>
        </w:tc>
      </w:tr>
      <w:tr w:rsidR="0091483B" w:rsidRPr="007341FE" w14:paraId="372CE059" w14:textId="77777777" w:rsidTr="0091483B">
        <w:trPr>
          <w:trHeight w:val="936"/>
        </w:trPr>
        <w:tc>
          <w:tcPr>
            <w:tcW w:w="0" w:type="auto"/>
            <w:vAlign w:val="center"/>
          </w:tcPr>
          <w:p w14:paraId="281A1020" w14:textId="663F4899" w:rsidR="0091483B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AE9674E" w14:textId="08903971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经济效益支撑材料目录：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6_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东软睿驰汽车采购订单</w:t>
            </w:r>
            <w:r w:rsidRPr="0091483B">
              <w:rPr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91483B" w:rsidRPr="007341FE" w14:paraId="08C3647A" w14:textId="77777777" w:rsidTr="0091483B">
        <w:trPr>
          <w:trHeight w:val="936"/>
        </w:trPr>
        <w:tc>
          <w:tcPr>
            <w:tcW w:w="0" w:type="auto"/>
            <w:vAlign w:val="center"/>
          </w:tcPr>
          <w:p w14:paraId="689153AC" w14:textId="4FA3B77C" w:rsidR="0091483B" w:rsidRDefault="0091483B" w:rsidP="009148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A43DEB4" w14:textId="14BE7B53" w:rsidR="0091483B" w:rsidRPr="0091483B" w:rsidRDefault="0091483B" w:rsidP="0091483B">
            <w:pPr>
              <w:jc w:val="left"/>
              <w:rPr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经济效益支撑材料目录：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7_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浙江中控信息产业采购合同</w:t>
            </w:r>
          </w:p>
        </w:tc>
      </w:tr>
      <w:tr w:rsidR="0091483B" w:rsidRPr="007341FE" w14:paraId="00229744" w14:textId="77777777" w:rsidTr="0091483B">
        <w:trPr>
          <w:trHeight w:val="936"/>
        </w:trPr>
        <w:tc>
          <w:tcPr>
            <w:tcW w:w="0" w:type="auto"/>
            <w:vAlign w:val="center"/>
          </w:tcPr>
          <w:p w14:paraId="42E7AC91" w14:textId="24592AF9" w:rsidR="0091483B" w:rsidRDefault="0091483B" w:rsidP="0091483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CD41B27" w14:textId="6A8DCA4F" w:rsidR="0091483B" w:rsidRPr="0091483B" w:rsidRDefault="0091483B" w:rsidP="0091483B">
            <w:pPr>
              <w:jc w:val="left"/>
              <w:rPr>
                <w:rFonts w:hint="eastAsia"/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经济效益支撑材料目录：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8_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北大千方采购合同</w:t>
            </w:r>
          </w:p>
        </w:tc>
      </w:tr>
      <w:tr w:rsidR="0091483B" w:rsidRPr="007341FE" w14:paraId="63658594" w14:textId="77777777" w:rsidTr="0091483B">
        <w:trPr>
          <w:trHeight w:val="936"/>
        </w:trPr>
        <w:tc>
          <w:tcPr>
            <w:tcW w:w="0" w:type="auto"/>
            <w:vAlign w:val="center"/>
          </w:tcPr>
          <w:p w14:paraId="38D9E614" w14:textId="63B6D981" w:rsidR="0091483B" w:rsidRDefault="0091483B" w:rsidP="0091483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A5C5640" w14:textId="5C972A84" w:rsidR="0091483B" w:rsidRPr="0091483B" w:rsidRDefault="0091483B" w:rsidP="0091483B">
            <w:pPr>
              <w:jc w:val="left"/>
              <w:rPr>
                <w:rFonts w:hint="eastAsia"/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经济效益支撑材料目录：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9_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东软睿驰汽车采购订单</w:t>
            </w:r>
            <w:r w:rsidRPr="0091483B">
              <w:rPr>
                <w:noProof/>
                <w:color w:val="000000"/>
                <w:sz w:val="24"/>
                <w:szCs w:val="24"/>
              </w:rPr>
              <w:t>3</w:t>
            </w:r>
          </w:p>
        </w:tc>
      </w:tr>
      <w:tr w:rsidR="0091483B" w:rsidRPr="007341FE" w14:paraId="1B2CB5A8" w14:textId="77777777" w:rsidTr="0091483B">
        <w:trPr>
          <w:trHeight w:val="936"/>
        </w:trPr>
        <w:tc>
          <w:tcPr>
            <w:tcW w:w="0" w:type="auto"/>
            <w:vAlign w:val="center"/>
          </w:tcPr>
          <w:p w14:paraId="3A692734" w14:textId="7D3C2319" w:rsidR="0091483B" w:rsidRDefault="0091483B" w:rsidP="0091483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F11DBDE" w14:textId="2E46E06C" w:rsidR="0091483B" w:rsidRPr="0091483B" w:rsidRDefault="0091483B" w:rsidP="0091483B">
            <w:pPr>
              <w:jc w:val="left"/>
              <w:rPr>
                <w:rFonts w:hint="eastAsia"/>
                <w:sz w:val="24"/>
                <w:szCs w:val="24"/>
              </w:rPr>
            </w:pP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经济效益支撑材料目录：</w:t>
            </w:r>
            <w:r w:rsidRPr="0091483B">
              <w:rPr>
                <w:noProof/>
                <w:color w:val="000000"/>
                <w:sz w:val="24"/>
                <w:szCs w:val="24"/>
              </w:rPr>
              <w:t>10_</w:t>
            </w:r>
            <w:r w:rsidRPr="0091483B">
              <w:rPr>
                <w:rFonts w:hint="eastAsia"/>
                <w:noProof/>
                <w:color w:val="000000"/>
                <w:sz w:val="24"/>
                <w:szCs w:val="24"/>
              </w:rPr>
              <w:t>深圳迪思采购合同</w:t>
            </w:r>
          </w:p>
        </w:tc>
      </w:tr>
    </w:tbl>
    <w:p w14:paraId="265FB5AC" w14:textId="77777777" w:rsidR="001219C5" w:rsidRDefault="001219C5"/>
    <w:sectPr w:rsidR="00121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BFB7" w14:textId="77777777" w:rsidR="009756A8" w:rsidRDefault="009756A8" w:rsidP="001219C5">
      <w:r>
        <w:separator/>
      </w:r>
    </w:p>
  </w:endnote>
  <w:endnote w:type="continuationSeparator" w:id="0">
    <w:p w14:paraId="35CF761E" w14:textId="77777777" w:rsidR="009756A8" w:rsidRDefault="009756A8" w:rsidP="0012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9BA2" w14:textId="77777777" w:rsidR="009756A8" w:rsidRDefault="009756A8" w:rsidP="001219C5">
      <w:r>
        <w:separator/>
      </w:r>
    </w:p>
  </w:footnote>
  <w:footnote w:type="continuationSeparator" w:id="0">
    <w:p w14:paraId="622989B2" w14:textId="77777777" w:rsidR="009756A8" w:rsidRDefault="009756A8" w:rsidP="0012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14"/>
    <w:rsid w:val="00037814"/>
    <w:rsid w:val="00037E6C"/>
    <w:rsid w:val="000E06E8"/>
    <w:rsid w:val="00107C9A"/>
    <w:rsid w:val="001219C5"/>
    <w:rsid w:val="001D3E5A"/>
    <w:rsid w:val="00223529"/>
    <w:rsid w:val="00264F78"/>
    <w:rsid w:val="002F5C4F"/>
    <w:rsid w:val="00316A09"/>
    <w:rsid w:val="00357AE8"/>
    <w:rsid w:val="004207F3"/>
    <w:rsid w:val="00482EDE"/>
    <w:rsid w:val="0049223F"/>
    <w:rsid w:val="004D692E"/>
    <w:rsid w:val="00505684"/>
    <w:rsid w:val="005307B1"/>
    <w:rsid w:val="005A1AD9"/>
    <w:rsid w:val="005A6222"/>
    <w:rsid w:val="006B2127"/>
    <w:rsid w:val="006D4849"/>
    <w:rsid w:val="006F13EA"/>
    <w:rsid w:val="007341FE"/>
    <w:rsid w:val="00785298"/>
    <w:rsid w:val="007E12B9"/>
    <w:rsid w:val="00821E69"/>
    <w:rsid w:val="0091483B"/>
    <w:rsid w:val="009756A8"/>
    <w:rsid w:val="00A744D3"/>
    <w:rsid w:val="00A83455"/>
    <w:rsid w:val="00A91BD4"/>
    <w:rsid w:val="00B25D4D"/>
    <w:rsid w:val="00B70A2C"/>
    <w:rsid w:val="00B9723C"/>
    <w:rsid w:val="00C72187"/>
    <w:rsid w:val="00D51CAE"/>
    <w:rsid w:val="00D95239"/>
    <w:rsid w:val="00DC4619"/>
    <w:rsid w:val="00E15FF4"/>
    <w:rsid w:val="00E40F20"/>
    <w:rsid w:val="00F0489B"/>
    <w:rsid w:val="00F1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95968"/>
  <w15:chartTrackingRefBased/>
  <w15:docId w15:val="{0AADB387-D26F-4E4A-A06A-44556C19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9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9C5"/>
    <w:rPr>
      <w:sz w:val="18"/>
      <w:szCs w:val="18"/>
    </w:rPr>
  </w:style>
  <w:style w:type="table" w:styleId="a7">
    <w:name w:val="Table Grid"/>
    <w:basedOn w:val="a1"/>
    <w:uiPriority w:val="39"/>
    <w:rsid w:val="00E4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A8916</dc:creator>
  <cp:keywords/>
  <dc:description/>
  <cp:lastModifiedBy>淦 张</cp:lastModifiedBy>
  <cp:revision>8</cp:revision>
  <dcterms:created xsi:type="dcterms:W3CDTF">2023-03-28T05:48:00Z</dcterms:created>
  <dcterms:modified xsi:type="dcterms:W3CDTF">2023-08-31T05:56:00Z</dcterms:modified>
</cp:coreProperties>
</file>